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61BDE" w:rsidRPr="00A61BDE" w:rsidRDefault="00A61BDE" w:rsidP="00A61BDE">
      <w:pPr>
        <w:pStyle w:val="StandardWeb"/>
        <w:shd w:val="clear" w:color="auto" w:fill="FEFEFE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b/>
          <w:color w:val="353333"/>
          <w:sz w:val="27"/>
          <w:szCs w:val="27"/>
        </w:rPr>
      </w:pPr>
      <w:r w:rsidRPr="00A61BDE">
        <w:rPr>
          <w:rFonts w:ascii="Arial" w:hAnsi="Arial" w:cs="Arial"/>
          <w:b/>
          <w:color w:val="353333"/>
          <w:sz w:val="27"/>
          <w:szCs w:val="27"/>
        </w:rPr>
        <w:t xml:space="preserve">Arbeitsbogen 3: </w:t>
      </w:r>
      <w:proofErr w:type="spellStart"/>
      <w:r w:rsidRPr="00A61BDE">
        <w:rPr>
          <w:rFonts w:ascii="Arial" w:hAnsi="Arial" w:cs="Arial"/>
          <w:b/>
          <w:color w:val="353333"/>
          <w:sz w:val="27"/>
          <w:szCs w:val="27"/>
        </w:rPr>
        <w:t>Civitas</w:t>
      </w:r>
      <w:proofErr w:type="spellEnd"/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360" w:lineRule="atLeas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In </w:t>
      </w:r>
      <w:r w:rsidRPr="00A61BDE">
        <w:rPr>
          <w:rFonts w:ascii="Arial" w:hAnsi="Arial" w:cs="Arial"/>
          <w:i/>
          <w:color w:val="353333"/>
          <w:sz w:val="27"/>
          <w:szCs w:val="27"/>
        </w:rPr>
        <w:t>BG</w:t>
      </w:r>
      <w:r>
        <w:rPr>
          <w:rFonts w:ascii="Arial" w:hAnsi="Arial" w:cs="Arial"/>
          <w:color w:val="353333"/>
          <w:sz w:val="27"/>
          <w:szCs w:val="27"/>
        </w:rPr>
        <w:t xml:space="preserve"> 1.3.3 geht es um gallische </w:t>
      </w:r>
      <w:proofErr w:type="spellStart"/>
      <w:r>
        <w:rPr>
          <w:rStyle w:val="Hervorhebung"/>
          <w:rFonts w:ascii="inherit" w:hAnsi="inherit" w:cs="Arial"/>
          <w:color w:val="353333"/>
          <w:sz w:val="27"/>
          <w:szCs w:val="27"/>
          <w:bdr w:val="none" w:sz="0" w:space="0" w:color="auto" w:frame="1"/>
        </w:rPr>
        <w:t>civitates</w:t>
      </w:r>
      <w:proofErr w:type="spellEnd"/>
      <w:r>
        <w:rPr>
          <w:rFonts w:ascii="Arial" w:hAnsi="Arial" w:cs="Arial"/>
          <w:color w:val="353333"/>
          <w:sz w:val="27"/>
          <w:szCs w:val="27"/>
        </w:rPr>
        <w:t>:</w:t>
      </w:r>
    </w:p>
    <w:p w:rsidR="00A61BDE" w:rsidRPr="00A61BDE" w:rsidRDefault="00A61BDE" w:rsidP="00A61BDE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  <w:lang w:val="en-US"/>
        </w:rPr>
      </w:pPr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Ad eas res conficiendas Orgetorix deligitur. Is sibi legationem ad </w:t>
      </w:r>
      <w:r w:rsidRPr="00A61BDE">
        <w:rPr>
          <w:rStyle w:val="Fett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civitates</w:t>
      </w:r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susci</w:t>
      </w:r>
      <w:proofErr w:type="spellEnd"/>
      <w:r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-</w:t>
      </w:r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pit. In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eo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itinere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persuadet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Castico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,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Catamantaloedis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filio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,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Sequano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,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cuius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pater regnum in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Sequanis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multos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annos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obtinuerat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et a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senatu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populi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Romani amicus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appellatus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erat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,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ut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regnum in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civitate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sua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occuparet</w:t>
      </w:r>
      <w:proofErr w:type="spellEnd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 xml:space="preserve">, quod pater ante </w:t>
      </w:r>
      <w:proofErr w:type="spellStart"/>
      <w:r w:rsidRPr="00A61BDE">
        <w:rPr>
          <w:rStyle w:val="has-inline-color"/>
          <w:rFonts w:ascii="inherit" w:hAnsi="inherit" w:cs="Arial"/>
          <w:i/>
          <w:iCs/>
          <w:color w:val="065B7F"/>
          <w:sz w:val="27"/>
          <w:szCs w:val="27"/>
          <w:bdr w:val="none" w:sz="0" w:space="0" w:color="auto" w:frame="1"/>
          <w:lang w:val="en-US"/>
        </w:rPr>
        <w:t>habuerit</w:t>
      </w:r>
      <w:proofErr w:type="spellEnd"/>
      <w:r w:rsidRPr="00A61BDE">
        <w:rPr>
          <w:rFonts w:ascii="Arial" w:hAnsi="Arial" w:cs="Arial"/>
          <w:color w:val="353333"/>
          <w:sz w:val="27"/>
          <w:szCs w:val="27"/>
          <w:lang w:val="en-US"/>
        </w:rPr>
        <w:t>.</w:t>
      </w:r>
    </w:p>
    <w:p w:rsidR="00A61BDE" w:rsidRPr="00994454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  <w:lang w:val="en-US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>1. Übersetzen Sie die Textpassage und verwenden Sie dabei die Ihnen bekannte deutsche Bedeutung der Vokabel </w:t>
      </w:r>
      <w:proofErr w:type="spellStart"/>
      <w:r>
        <w:rPr>
          <w:rStyle w:val="Hervorhebung"/>
          <w:rFonts w:ascii="inherit" w:hAnsi="inherit" w:cs="Arial"/>
          <w:color w:val="353333"/>
          <w:sz w:val="27"/>
          <w:szCs w:val="27"/>
          <w:bdr w:val="none" w:sz="0" w:space="0" w:color="auto" w:frame="1"/>
        </w:rPr>
        <w:t>civitas</w:t>
      </w:r>
      <w:proofErr w:type="spellEnd"/>
      <w:r>
        <w:rPr>
          <w:rFonts w:ascii="Arial" w:hAnsi="Arial" w:cs="Arial"/>
          <w:color w:val="353333"/>
          <w:sz w:val="27"/>
          <w:szCs w:val="27"/>
        </w:rPr>
        <w:t>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2. </w: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9"/>
          </mc:Choice>
          <mc:Fallback>
            <w:t>🇩</w:t>
          </mc:Fallback>
        </mc:AlternateConten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A"/>
          </mc:Choice>
          <mc:Fallback>
            <w:t>🇪</w:t>
          </mc:Fallback>
        </mc:AlternateContent>
      </w:r>
      <w:r w:rsidR="00994454">
        <w:rPr>
          <w:rFonts w:ascii="Arial" w:hAnsi="Arial" w:cs="Arial"/>
          <w:color w:val="353333"/>
          <w:sz w:val="27"/>
          <w:szCs w:val="27"/>
        </w:rPr>
        <w:t xml:space="preserve"> </w:t>
      </w:r>
      <w:r>
        <w:rPr>
          <w:rFonts w:ascii="Arial" w:hAnsi="Arial" w:cs="Arial"/>
          <w:color w:val="353333"/>
          <w:sz w:val="27"/>
          <w:szCs w:val="27"/>
        </w:rPr>
        <w:t xml:space="preserve">Notieren Sie die frühneuzeitliche deutsche Übersetzung von Matthias </w:t>
      </w:r>
      <w:proofErr w:type="spellStart"/>
      <w:r>
        <w:rPr>
          <w:rFonts w:ascii="Arial" w:hAnsi="Arial" w:cs="Arial"/>
          <w:color w:val="353333"/>
          <w:sz w:val="27"/>
          <w:szCs w:val="27"/>
        </w:rPr>
        <w:t>Ringmann</w:t>
      </w:r>
      <w:proofErr w:type="spellEnd"/>
      <w:r>
        <w:rPr>
          <w:rFonts w:ascii="Arial" w:hAnsi="Arial" w:cs="Arial"/>
          <w:color w:val="353333"/>
          <w:sz w:val="27"/>
          <w:szCs w:val="27"/>
        </w:rPr>
        <w:t xml:space="preserve"> (1507) </w:t>
      </w:r>
      <w:hyperlink r:id="rId4" w:anchor="page=3" w:tgtFrame="_blank" w:history="1"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 xml:space="preserve">auf S. 67 (3. Blatt des </w:t>
        </w:r>
        <w:proofErr w:type="spellStart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pdfs</w:t>
        </w:r>
        <w:proofErr w:type="spellEnd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)</w:t>
        </w:r>
      </w:hyperlink>
      <w:r>
        <w:rPr>
          <w:rFonts w:ascii="Arial" w:hAnsi="Arial" w:cs="Arial"/>
          <w:color w:val="353333"/>
          <w:sz w:val="27"/>
          <w:szCs w:val="27"/>
        </w:rPr>
        <w:t> unterhalb der Illustration</w:t>
      </w:r>
      <w:r w:rsidR="00994454">
        <w:rPr>
          <w:rFonts w:ascii="Arial" w:hAnsi="Arial" w:cs="Arial"/>
          <w:color w:val="353333"/>
          <w:sz w:val="27"/>
          <w:szCs w:val="27"/>
        </w:rPr>
        <w:t>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>3. Notieren Sie die frühneuzeitlichen Übersetzungen des Wortes 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proofErr w:type="spellStart"/>
      <w:r>
        <w:rPr>
          <w:rStyle w:val="Hervorhebung"/>
          <w:rFonts w:ascii="inherit" w:hAnsi="inherit" w:cs="Arial"/>
          <w:b/>
          <w:bCs/>
          <w:color w:val="353333"/>
          <w:sz w:val="27"/>
          <w:szCs w:val="27"/>
          <w:bdr w:val="none" w:sz="0" w:space="0" w:color="auto" w:frame="1"/>
        </w:rPr>
        <w:t>civitates</w:t>
      </w:r>
      <w:proofErr w:type="spellEnd"/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>a.</w:t>
      </w:r>
      <w:r w:rsidR="00994454">
        <w:rPr>
          <w:rFonts w:ascii="Arial" w:hAnsi="Arial" w:cs="Arial"/>
          <w:color w:val="353333"/>
          <w:sz w:val="27"/>
          <w:szCs w:val="27"/>
        </w:rPr>
        <w:t xml:space="preserve"> </w: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C"/>
          </mc:Choice>
          <mc:Fallback>
            <w:t>🇬</w:t>
          </mc:Fallback>
        </mc:AlternateConten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7"/>
          </mc:Choice>
          <mc:Fallback>
            <w:t>🇧</w:t>
          </mc:Fallback>
        </mc:AlternateContent>
      </w:r>
      <w:r>
        <w:rPr>
          <w:rFonts w:ascii="Arial" w:hAnsi="Arial" w:cs="Arial"/>
          <w:color w:val="353333"/>
          <w:sz w:val="27"/>
          <w:szCs w:val="27"/>
        </w:rPr>
        <w:t> im Englischen bei Arthur Golding (1563) auf dem </w:t>
      </w:r>
      <w:hyperlink r:id="rId5" w:anchor="page=6" w:tgtFrame="_blank" w:history="1"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 xml:space="preserve">6. Blatt des </w:t>
        </w:r>
        <w:proofErr w:type="spellStart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pdfs</w:t>
        </w:r>
        <w:proofErr w:type="spellEnd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 xml:space="preserve"> links unten</w:t>
        </w:r>
      </w:hyperlink>
      <w:r>
        <w:rPr>
          <w:rFonts w:ascii="Arial" w:hAnsi="Arial" w:cs="Arial"/>
          <w:color w:val="353333"/>
          <w:sz w:val="27"/>
          <w:szCs w:val="27"/>
        </w:rPr>
        <w:t>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>b.</w:t>
      </w:r>
      <w:r w:rsidR="00994454">
        <w:rPr>
          <w:rFonts w:ascii="Arial" w:hAnsi="Arial" w:cs="Arial"/>
          <w:color w:val="353333"/>
          <w:sz w:val="27"/>
          <w:szCs w:val="27"/>
        </w:rPr>
        <w:t xml:space="preserve"> </w: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B"/>
          </mc:Choice>
          <mc:Fallback>
            <w:t>🇫</w:t>
          </mc:Fallback>
        </mc:AlternateConten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F7"/>
          </mc:Choice>
          <mc:Fallback>
            <w:t>🇷</w:t>
          </mc:Fallback>
        </mc:AlternateContent>
      </w:r>
      <w:r>
        <w:rPr>
          <w:rFonts w:ascii="Arial" w:hAnsi="Arial" w:cs="Arial"/>
          <w:color w:val="353333"/>
          <w:sz w:val="27"/>
          <w:szCs w:val="27"/>
        </w:rPr>
        <w:t xml:space="preserve"> im Französischen bei </w:t>
      </w:r>
      <w:proofErr w:type="spellStart"/>
      <w:r>
        <w:rPr>
          <w:rFonts w:ascii="Arial" w:hAnsi="Arial" w:cs="Arial"/>
          <w:color w:val="353333"/>
          <w:sz w:val="27"/>
          <w:szCs w:val="27"/>
        </w:rPr>
        <w:t>Gaguin</w:t>
      </w:r>
      <w:proofErr w:type="spellEnd"/>
      <w:r>
        <w:rPr>
          <w:rFonts w:ascii="Arial" w:hAnsi="Arial" w:cs="Arial"/>
          <w:color w:val="353333"/>
          <w:sz w:val="27"/>
          <w:szCs w:val="27"/>
        </w:rPr>
        <w:t> (1485) </w:t>
      </w:r>
      <w:hyperlink r:id="rId6" w:anchor="page=4" w:tgtFrame="_blank" w:history="1"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 xml:space="preserve">auf Seite 8 unten (4. Blatt des </w:t>
        </w:r>
        <w:proofErr w:type="spellStart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pdfs</w:t>
        </w:r>
        <w:proofErr w:type="spellEnd"/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)</w:t>
        </w:r>
      </w:hyperlink>
      <w:r>
        <w:rPr>
          <w:rFonts w:ascii="Arial" w:hAnsi="Arial" w:cs="Arial"/>
          <w:color w:val="353333"/>
          <w:sz w:val="27"/>
          <w:szCs w:val="27"/>
        </w:rPr>
        <w:t>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>4.</w:t>
      </w:r>
      <w:r w:rsidR="00994454">
        <w:rPr>
          <w:rFonts w:ascii="Arial" w:hAnsi="Arial" w:cs="Arial"/>
          <w:color w:val="353333"/>
          <w:sz w:val="27"/>
          <w:szCs w:val="27"/>
        </w:rPr>
        <w:t xml:space="preserve"> </w: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9"/>
          </mc:Choice>
          <mc:Fallback>
            <w:t>🇩</w:t>
          </mc:Fallback>
        </mc:AlternateContent>
      </w:r>
      <w:r w:rsidR="00994454">
        <w:rPr>
          <mc:AlternateContent>
            <mc:Choice Requires="w16se">
              <w:rFonts w:ascii="Arial" w:hAnsi="Arial" w:cs="Arial"/>
            </mc:Choice>
            <mc:Fallback>
              <w:rFonts w:ascii="Apple Color Emoji" w:eastAsia="Apple Color Emoji" w:hAnsi="Apple Color Emoji" w:cs="Apple Color Emoji"/>
            </mc:Fallback>
          </mc:AlternateContent>
          <w:color w:val="353333"/>
          <w:sz w:val="27"/>
          <w:szCs w:val="27"/>
        </w:rPr>
        <mc:AlternateContent>
          <mc:Choice Requires="w16se">
            <w16se:symEx w16se:font="Apple Color Emoji" w16se:char="1F1EA"/>
          </mc:Choice>
          <mc:Fallback>
            <w:t>🇪</w:t>
          </mc:Fallback>
        </mc:AlternateContent>
      </w:r>
      <w:r w:rsidR="00994454">
        <w:rPr>
          <w:rFonts w:ascii="Arial" w:hAnsi="Arial" w:cs="Arial"/>
          <w:color w:val="353333"/>
          <w:sz w:val="27"/>
          <w:szCs w:val="27"/>
        </w:rPr>
        <w:t xml:space="preserve"> </w:t>
      </w:r>
      <w:r>
        <w:rPr>
          <w:rFonts w:ascii="Arial" w:hAnsi="Arial" w:cs="Arial"/>
          <w:color w:val="353333"/>
          <w:sz w:val="27"/>
          <w:szCs w:val="27"/>
        </w:rPr>
        <w:t>Notieren Sie die Übersetzung bei Wagner (1765) – </w:t>
      </w:r>
      <w:hyperlink r:id="rId7" w:anchor="page=5" w:tgtFrame="_blank" w:history="1"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ganz oben auf S. 5</w:t>
        </w:r>
      </w:hyperlink>
      <w:r>
        <w:rPr>
          <w:rFonts w:ascii="Arial" w:hAnsi="Arial" w:cs="Arial"/>
          <w:color w:val="353333"/>
          <w:sz w:val="27"/>
          <w:szCs w:val="27"/>
        </w:rPr>
        <w:t>.</w:t>
      </w:r>
    </w:p>
    <w:p w:rsidR="00994454" w:rsidRDefault="00A61BDE">
      <w:pPr>
        <w:rPr>
          <w:rStyle w:val="has-inline-color"/>
          <w:rFonts w:ascii="inherit" w:eastAsia="Times New Roman" w:hAnsi="inherit" w:cs="Arial"/>
          <w:b/>
          <w:bCs/>
          <w:color w:val="CF2E2E"/>
          <w:sz w:val="27"/>
          <w:szCs w:val="27"/>
          <w:bdr w:val="none" w:sz="0" w:space="0" w:color="auto" w:frame="1"/>
          <w:lang w:eastAsia="de-DE"/>
        </w:rPr>
      </w:pPr>
      <w: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  <w:br w:type="page"/>
      </w:r>
    </w:p>
    <w:p w:rsidR="00BE5161" w:rsidRPr="00BE5161" w:rsidRDefault="00BE5161">
      <w:pPr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</w:pPr>
      <w:proofErr w:type="spellStart"/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lastRenderedPageBreak/>
        <w:t>Ringmann</w:t>
      </w:r>
      <w:proofErr w:type="spellEnd"/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t xml:space="preserve">: </w:t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  <w:r>
        <w:rPr>
          <w:rFonts w:ascii="inherit" w:eastAsia="Times New Roman" w:hAnsi="inherit" w:cs="Arial"/>
          <w:b/>
          <w:bCs/>
          <w:noProof/>
          <w:color w:val="CF2E2E"/>
          <w:sz w:val="27"/>
          <w:szCs w:val="27"/>
          <w:bdr w:val="none" w:sz="0" w:space="0" w:color="auto" w:frame="1"/>
          <w:lang w:eastAsia="de-DE"/>
        </w:rPr>
        <w:drawing>
          <wp:inline distT="0" distB="0" distL="0" distR="0" wp14:anchorId="73D00D0D" wp14:editId="0F919DC4">
            <wp:extent cx="5782235" cy="8622968"/>
            <wp:effectExtent l="0" t="0" r="0" b="63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schirmfoto 2022-04-07 um 10.10.4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953" cy="863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61" w:rsidRPr="00BE5161" w:rsidRDefault="00BE5161">
      <w:pPr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</w:pPr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lastRenderedPageBreak/>
        <w:t>Golding:</w:t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b/>
          <w:bCs/>
          <w:noProof/>
          <w:color w:val="CF2E2E"/>
          <w:sz w:val="27"/>
          <w:szCs w:val="27"/>
          <w:bdr w:val="none" w:sz="0" w:space="0" w:color="auto" w:frame="1"/>
        </w:rPr>
        <w:drawing>
          <wp:inline distT="0" distB="0" distL="0" distR="0">
            <wp:extent cx="5593976" cy="820632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schirmfoto 2022-04-07 um 10.17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8216" cy="821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Pr="00BE5161" w:rsidRDefault="00BE5161">
      <w:pPr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</w:pPr>
      <w:proofErr w:type="spellStart"/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lastRenderedPageBreak/>
        <w:t>Gaguin</w:t>
      </w:r>
      <w:proofErr w:type="spellEnd"/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t>:</w:t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  <w:r>
        <w:rPr>
          <w:rFonts w:ascii="inherit" w:hAnsi="inherit" w:cs="Arial"/>
          <w:b/>
          <w:bCs/>
          <w:noProof/>
          <w:color w:val="CF2E2E"/>
          <w:sz w:val="27"/>
          <w:szCs w:val="27"/>
          <w:bdr w:val="none" w:sz="0" w:space="0" w:color="auto" w:frame="1"/>
        </w:rPr>
        <w:drawing>
          <wp:inline distT="0" distB="0" distL="0" distR="0">
            <wp:extent cx="5756910" cy="7911465"/>
            <wp:effectExtent l="0" t="0" r="0" b="63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schirmfoto 2022-04-07 um 10.19.0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Pr="00BE5161" w:rsidRDefault="00BE5161">
      <w:pPr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</w:pPr>
      <w:r w:rsidRPr="00BE5161">
        <w:rPr>
          <w:rStyle w:val="has-inline-color"/>
          <w:rFonts w:cstheme="minorHAnsi"/>
          <w:bCs/>
          <w:color w:val="000000" w:themeColor="text1"/>
          <w:sz w:val="27"/>
          <w:szCs w:val="27"/>
          <w:bdr w:val="none" w:sz="0" w:space="0" w:color="auto" w:frame="1"/>
        </w:rPr>
        <w:lastRenderedPageBreak/>
        <w:t>Wagner:</w:t>
      </w: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</w:p>
    <w:p w:rsidR="00BE5161" w:rsidRDefault="00BE5161">
      <w:pP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</w:pPr>
      <w:bookmarkStart w:id="0" w:name="_GoBack"/>
      <w:r>
        <w:rPr>
          <w:rFonts w:ascii="inherit" w:hAnsi="inherit" w:cs="Arial"/>
          <w:b/>
          <w:bCs/>
          <w:noProof/>
          <w:color w:val="CF2E2E"/>
          <w:sz w:val="27"/>
          <w:szCs w:val="27"/>
          <w:bdr w:val="none" w:sz="0" w:space="0" w:color="auto" w:frame="1"/>
        </w:rPr>
        <w:drawing>
          <wp:inline distT="0" distB="0" distL="0" distR="0">
            <wp:extent cx="7544572" cy="6162316"/>
            <wp:effectExtent l="5398" t="0" r="4762" b="4763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schirmfoto 2022-04-07 um 10.23.4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2492" cy="616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E5161" w:rsidRDefault="00BE5161">
      <w:pPr>
        <w:rPr>
          <w:rStyle w:val="has-inline-color"/>
          <w:rFonts w:ascii="inherit" w:eastAsia="Times New Roman" w:hAnsi="inherit" w:cs="Arial"/>
          <w:b/>
          <w:bCs/>
          <w:color w:val="CF2E2E"/>
          <w:sz w:val="27"/>
          <w:szCs w:val="27"/>
          <w:bdr w:val="none" w:sz="0" w:space="0" w:color="auto" w:frame="1"/>
          <w:lang w:eastAsia="de-DE"/>
        </w:rPr>
      </w:pPr>
      <w: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  <w:br w:type="page"/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Style w:val="has-inline-color"/>
          <w:rFonts w:ascii="inherit" w:hAnsi="inherit" w:cs="Arial"/>
          <w:b/>
          <w:bCs/>
          <w:color w:val="CF2E2E"/>
          <w:sz w:val="27"/>
          <w:szCs w:val="27"/>
          <w:bdr w:val="none" w:sz="0" w:space="0" w:color="auto" w:frame="1"/>
        </w:rPr>
        <w:lastRenderedPageBreak/>
        <w:t>Wenn Sie die Aufgaben zum Eingangssatz bereits bearbeitet haben: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5. </w:t>
      </w:r>
      <w:r>
        <w:rPr>
          <w:rFonts w:ascii="Apple Color Emoji" w:hAnsi="Apple Color Emoji" w:cs="Apple Color Emoji"/>
          <w:color w:val="353333"/>
          <w:sz w:val="27"/>
          <w:szCs w:val="27"/>
        </w:rPr>
        <w:t>🤔</w:t>
      </w:r>
      <w:r>
        <w:rPr>
          <w:rFonts w:ascii="Arial" w:hAnsi="Arial" w:cs="Arial"/>
          <w:color w:val="353333"/>
          <w:sz w:val="27"/>
          <w:szCs w:val="27"/>
        </w:rPr>
        <w:t xml:space="preserve"> Vergleichen Sie die Begrifflichkeiten der frühneuzeitlichen Übersetzer mit dem von Anton Baumstark vorgezogenen Begriff ‘Volk’. Wo liegt ein entscheidender Unterschied?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6. </w:t>
      </w:r>
      <w:r>
        <w:rPr>
          <w:rFonts w:ascii="Apple Color Emoji" w:hAnsi="Apple Color Emoji" w:cs="Apple Color Emoji"/>
          <w:color w:val="353333"/>
          <w:sz w:val="27"/>
          <w:szCs w:val="27"/>
        </w:rPr>
        <w:t>🤔</w:t>
      </w:r>
      <w:r>
        <w:rPr>
          <w:rFonts w:ascii="Arial" w:hAnsi="Arial" w:cs="Arial"/>
          <w:color w:val="353333"/>
          <w:sz w:val="27"/>
          <w:szCs w:val="27"/>
        </w:rPr>
        <w:t xml:space="preserve"> Begründen Sie diesen Unterschied mit den Konnotationen des Wortes ‘Volk’ seit dem 19. Jahrhundert.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7. </w:t>
      </w:r>
      <w:r>
        <w:rPr>
          <w:rFonts w:ascii="Apple Color Emoji" w:hAnsi="Apple Color Emoji" w:cs="Apple Color Emoji"/>
          <w:color w:val="353333"/>
          <w:sz w:val="27"/>
          <w:szCs w:val="27"/>
        </w:rPr>
        <w:t>🤔</w:t>
      </w:r>
      <w:r>
        <w:rPr>
          <w:rFonts w:ascii="Arial" w:hAnsi="Arial" w:cs="Arial"/>
          <w:color w:val="353333"/>
          <w:sz w:val="27"/>
          <w:szCs w:val="27"/>
        </w:rPr>
        <w:t xml:space="preserve"> Nehmen Sie Stellung zu der Übersetzung von </w:t>
      </w:r>
      <w:hyperlink r:id="rId12" w:anchor="page=5" w:tgtFrame="_blank" w:history="1">
        <w:r>
          <w:rPr>
            <w:rStyle w:val="Hyperlink"/>
            <w:rFonts w:ascii="Arial" w:hAnsi="Arial" w:cs="Arial"/>
            <w:color w:val="353333"/>
            <w:sz w:val="27"/>
            <w:szCs w:val="27"/>
            <w:bdr w:val="none" w:sz="0" w:space="0" w:color="auto" w:frame="1"/>
          </w:rPr>
          <w:t>Wagner</w:t>
        </w:r>
      </w:hyperlink>
      <w:r>
        <w:rPr>
          <w:rFonts w:ascii="Arial" w:hAnsi="Arial" w:cs="Arial"/>
          <w:color w:val="353333"/>
          <w:sz w:val="27"/>
          <w:szCs w:val="27"/>
        </w:rPr>
        <w:t> aus dem 18. Jahrhundert: Steht er inhaltlich näher bei den Frühneuzeitlern oder bei Baumstarks ‘Volk’?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lastRenderedPageBreak/>
        <w:t xml:space="preserve">8. </w:t>
      </w:r>
      <w:r>
        <w:rPr>
          <w:rFonts w:ascii="Apple Color Emoji" w:hAnsi="Apple Color Emoji" w:cs="Apple Color Emoji"/>
          <w:color w:val="353333"/>
          <w:sz w:val="27"/>
          <w:szCs w:val="27"/>
        </w:rPr>
        <w:t>🤔</w:t>
      </w:r>
      <w:r>
        <w:rPr>
          <w:rFonts w:ascii="Arial" w:hAnsi="Arial" w:cs="Arial"/>
          <w:color w:val="353333"/>
          <w:sz w:val="27"/>
          <w:szCs w:val="27"/>
        </w:rPr>
        <w:t xml:space="preserve"> Erörtern Sie, wie die Vorstellungen von Verwaltungseinheiten bzw. von biologischen Einheiten zu den </w:t>
      </w:r>
      <w:proofErr w:type="spellStart"/>
      <w:r>
        <w:rPr>
          <w:rFonts w:ascii="Arial" w:hAnsi="Arial" w:cs="Arial"/>
          <w:color w:val="353333"/>
          <w:sz w:val="27"/>
          <w:szCs w:val="27"/>
        </w:rPr>
        <w:t>Sequanern</w:t>
      </w:r>
      <w:proofErr w:type="spellEnd"/>
      <w:r>
        <w:rPr>
          <w:rFonts w:ascii="Arial" w:hAnsi="Arial" w:cs="Arial"/>
          <w:color w:val="353333"/>
          <w:sz w:val="27"/>
          <w:szCs w:val="27"/>
        </w:rPr>
        <w:t xml:space="preserve">, </w:t>
      </w:r>
      <w:proofErr w:type="spellStart"/>
      <w:r>
        <w:rPr>
          <w:rFonts w:ascii="Arial" w:hAnsi="Arial" w:cs="Arial"/>
          <w:color w:val="353333"/>
          <w:sz w:val="27"/>
          <w:szCs w:val="27"/>
        </w:rPr>
        <w:t>Häduern</w:t>
      </w:r>
      <w:proofErr w:type="spellEnd"/>
      <w:r>
        <w:rPr>
          <w:rFonts w:ascii="Arial" w:hAnsi="Arial" w:cs="Arial"/>
          <w:color w:val="353333"/>
          <w:sz w:val="27"/>
          <w:szCs w:val="27"/>
        </w:rPr>
        <w:t xml:space="preserve"> etc. passen, von denen in Caesars Text die Rede ist.</w:t>
      </w: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</w:p>
    <w:p w:rsidR="00A61BDE" w:rsidRDefault="00A61BDE" w:rsidP="00A61BDE">
      <w:pPr>
        <w:pStyle w:val="StandardWeb"/>
        <w:shd w:val="clear" w:color="auto" w:fill="FEFEFE"/>
        <w:spacing w:before="0" w:beforeAutospacing="0" w:after="0" w:afterAutospacing="0" w:line="400" w:lineRule="exact"/>
        <w:jc w:val="both"/>
        <w:textAlignment w:val="baseline"/>
        <w:rPr>
          <w:rFonts w:ascii="Arial" w:hAnsi="Arial" w:cs="Arial"/>
          <w:color w:val="353333"/>
          <w:sz w:val="27"/>
          <w:szCs w:val="27"/>
        </w:rPr>
      </w:pPr>
      <w:r>
        <w:rPr>
          <w:rFonts w:ascii="Arial" w:hAnsi="Arial" w:cs="Arial"/>
          <w:color w:val="353333"/>
          <w:sz w:val="27"/>
          <w:szCs w:val="27"/>
        </w:rPr>
        <w:t xml:space="preserve">9. </w:t>
      </w:r>
      <w:r>
        <w:rPr>
          <w:rFonts w:ascii="Apple Color Emoji" w:hAnsi="Apple Color Emoji" w:cs="Apple Color Emoji"/>
          <w:color w:val="353333"/>
          <w:sz w:val="27"/>
          <w:szCs w:val="27"/>
        </w:rPr>
        <w:t>🤔</w:t>
      </w:r>
      <w:r>
        <w:rPr>
          <w:rFonts w:ascii="Arial" w:hAnsi="Arial" w:cs="Arial"/>
          <w:color w:val="353333"/>
          <w:sz w:val="27"/>
          <w:szCs w:val="27"/>
        </w:rPr>
        <w:t xml:space="preserve"> Nennen Sie Kontexte, in denen die Vorstellung von biologisch-nationalen Identitäten heutzutage auftritt.</w:t>
      </w:r>
    </w:p>
    <w:p w:rsidR="00F94AE1" w:rsidRDefault="00F94AE1" w:rsidP="00A61BDE">
      <w:pPr>
        <w:spacing w:line="400" w:lineRule="exact"/>
        <w:jc w:val="both"/>
      </w:pPr>
    </w:p>
    <w:sectPr w:rsidR="00F94AE1" w:rsidSect="001C5649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BDE"/>
    <w:rsid w:val="001C5649"/>
    <w:rsid w:val="006359AA"/>
    <w:rsid w:val="008D0F38"/>
    <w:rsid w:val="00994454"/>
    <w:rsid w:val="00A61BDE"/>
    <w:rsid w:val="00BE5161"/>
    <w:rsid w:val="00F94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55D00"/>
  <w15:chartTrackingRefBased/>
  <w15:docId w15:val="{F01F0DA9-2D30-1E41-A8FF-DE0D8D530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A61B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ervorhebung">
    <w:name w:val="Emphasis"/>
    <w:basedOn w:val="Absatz-Standardschriftart"/>
    <w:uiPriority w:val="20"/>
    <w:qFormat/>
    <w:rsid w:val="00A61BDE"/>
    <w:rPr>
      <w:i/>
      <w:iCs/>
    </w:rPr>
  </w:style>
  <w:style w:type="character" w:customStyle="1" w:styleId="has-inline-color">
    <w:name w:val="has-inline-color"/>
    <w:basedOn w:val="Absatz-Standardschriftart"/>
    <w:rsid w:val="00A61BDE"/>
  </w:style>
  <w:style w:type="character" w:styleId="Fett">
    <w:name w:val="Strong"/>
    <w:basedOn w:val="Absatz-Standardschriftart"/>
    <w:uiPriority w:val="22"/>
    <w:qFormat/>
    <w:rsid w:val="00A61BDE"/>
    <w:rPr>
      <w:b/>
      <w:bCs/>
    </w:rPr>
  </w:style>
  <w:style w:type="character" w:styleId="Hyperlink">
    <w:name w:val="Hyperlink"/>
    <w:basedOn w:val="Absatz-Standardschriftart"/>
    <w:uiPriority w:val="99"/>
    <w:semiHidden/>
    <w:unhideWhenUsed/>
    <w:rsid w:val="00A61B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67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ellum-electronicum.com/wp-content/uploads/2020/09/Wagner-Buch1.pdf" TargetMode="External"/><Relationship Id="rId12" Type="http://schemas.openxmlformats.org/officeDocument/2006/relationships/hyperlink" Target="https://bellum-electronicum.com/wp-content/uploads/2020/09/Wagner-Buch1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bellum-electronicum.com/wp-content/uploads/2020/09/Gaguin-Buch1.pd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bellum-electronicum.com/wp-content/uploads/2020/07/Buch1-1.pdf" TargetMode="External"/><Relationship Id="rId10" Type="http://schemas.openxmlformats.org/officeDocument/2006/relationships/image" Target="media/image3.png"/><Relationship Id="rId4" Type="http://schemas.openxmlformats.org/officeDocument/2006/relationships/hyperlink" Target="https://bellum-electronicum.com/wp-content/uploads/2020/09/Buch1-3.pdf" TargetMode="Externa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335</Words>
  <Characters>2114</Characters>
  <Application>Microsoft Office Word</Application>
  <DocSecurity>0</DocSecurity>
  <Lines>17</Lines>
  <Paragraphs>4</Paragraphs>
  <ScaleCrop>false</ScaleCrop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2022-04-07T08:40:00Z</dcterms:created>
  <dcterms:modified xsi:type="dcterms:W3CDTF">2022-04-07T08:40:00Z</dcterms:modified>
</cp:coreProperties>
</file>